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9F40" w14:textId="77777777" w:rsidR="00BB5B91" w:rsidRDefault="00BB5B91" w:rsidP="00763FC2">
      <w:pPr>
        <w:spacing w:line="276" w:lineRule="auto"/>
        <w:rPr>
          <w:rFonts w:ascii="Arial" w:hAnsi="Arial" w:cs="Arial"/>
          <w:color w:val="262626"/>
          <w:sz w:val="21"/>
          <w:szCs w:val="21"/>
        </w:rPr>
      </w:pPr>
    </w:p>
    <w:p w14:paraId="2EF2C1F4" w14:textId="510C6460" w:rsidR="000C4721" w:rsidRPr="00661C31" w:rsidRDefault="00945E89" w:rsidP="00763FC2">
      <w:pPr>
        <w:spacing w:line="276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Date</w:t>
      </w:r>
    </w:p>
    <w:p w14:paraId="5F85135A" w14:textId="77777777" w:rsidR="00763FC2" w:rsidRPr="00661C31" w:rsidRDefault="00763FC2" w:rsidP="00763FC2">
      <w:pPr>
        <w:spacing w:line="276" w:lineRule="auto"/>
        <w:rPr>
          <w:rFonts w:ascii="Arial" w:hAnsi="Arial" w:cs="Arial"/>
          <w:color w:val="262626"/>
          <w:sz w:val="21"/>
          <w:szCs w:val="21"/>
        </w:rPr>
      </w:pPr>
    </w:p>
    <w:p w14:paraId="568BCC00" w14:textId="037F109A" w:rsidR="00763FC2" w:rsidRDefault="00945E89" w:rsidP="00763FC2">
      <w:pPr>
        <w:spacing w:line="276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Address</w:t>
      </w:r>
    </w:p>
    <w:p w14:paraId="46399062" w14:textId="519E753D" w:rsidR="00945E89" w:rsidRPr="00D33D36" w:rsidRDefault="00945E89" w:rsidP="00763FC2">
      <w:pPr>
        <w:spacing w:line="276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Asset Manager</w:t>
      </w:r>
    </w:p>
    <w:p w14:paraId="15FCF165" w14:textId="4CAB8C07" w:rsidR="00D3554A" w:rsidRPr="00D33D36" w:rsidRDefault="00D3554A" w:rsidP="00D33D36">
      <w:pPr>
        <w:spacing w:line="276" w:lineRule="auto"/>
        <w:rPr>
          <w:rFonts w:ascii="Arial" w:hAnsi="Arial" w:cs="Arial"/>
          <w:color w:val="262626"/>
          <w:sz w:val="21"/>
          <w:szCs w:val="21"/>
        </w:rPr>
      </w:pPr>
    </w:p>
    <w:p w14:paraId="4C8652BA" w14:textId="77777777" w:rsidR="008202B1" w:rsidRDefault="008202B1" w:rsidP="00763FC2">
      <w:pPr>
        <w:spacing w:line="276" w:lineRule="auto"/>
        <w:rPr>
          <w:rFonts w:ascii="Arial" w:hAnsi="Arial" w:cs="Arial"/>
          <w:color w:val="262626"/>
          <w:sz w:val="21"/>
          <w:szCs w:val="21"/>
        </w:rPr>
      </w:pPr>
    </w:p>
    <w:p w14:paraId="21684434" w14:textId="4E3905AD" w:rsidR="00763FC2" w:rsidRPr="00661C31" w:rsidRDefault="00763FC2" w:rsidP="00763FC2">
      <w:pPr>
        <w:spacing w:line="276" w:lineRule="auto"/>
        <w:rPr>
          <w:rFonts w:ascii="Arial" w:hAnsi="Arial" w:cs="Arial"/>
          <w:color w:val="262626"/>
          <w:sz w:val="21"/>
          <w:szCs w:val="21"/>
        </w:rPr>
      </w:pPr>
      <w:r w:rsidRPr="00661C31">
        <w:rPr>
          <w:rFonts w:ascii="Arial" w:hAnsi="Arial" w:cs="Arial"/>
          <w:color w:val="262626"/>
          <w:sz w:val="21"/>
          <w:szCs w:val="21"/>
        </w:rPr>
        <w:t xml:space="preserve">Dear </w:t>
      </w:r>
      <w:r w:rsidR="00945E89">
        <w:rPr>
          <w:rFonts w:ascii="Arial" w:hAnsi="Arial" w:cs="Arial"/>
          <w:color w:val="262626"/>
          <w:sz w:val="21"/>
          <w:szCs w:val="21"/>
        </w:rPr>
        <w:t>x</w:t>
      </w:r>
    </w:p>
    <w:p w14:paraId="5ED6126A" w14:textId="77777777" w:rsidR="009E6CD3" w:rsidRPr="00E87E0C" w:rsidRDefault="009E6CD3" w:rsidP="009E6CD3">
      <w:pPr>
        <w:spacing w:before="100" w:beforeAutospacing="1" w:after="100" w:afterAutospacing="1" w:line="23" w:lineRule="atLeast"/>
        <w:jc w:val="center"/>
        <w:rPr>
          <w:rFonts w:ascii="Arial Bold" w:hAnsi="Arial Bold" w:cs="Arial" w:hint="eastAsia"/>
          <w:b/>
          <w:bCs/>
          <w:caps/>
          <w:spacing w:val="-6"/>
          <w:sz w:val="21"/>
          <w:szCs w:val="21"/>
        </w:rPr>
      </w:pPr>
      <w:r w:rsidRPr="00E87E0C">
        <w:rPr>
          <w:rFonts w:ascii="Arial Bold" w:hAnsi="Arial Bold" w:cs="Arial"/>
          <w:b/>
          <w:bCs/>
          <w:caps/>
          <w:spacing w:val="-6"/>
          <w:sz w:val="21"/>
          <w:szCs w:val="21"/>
        </w:rPr>
        <w:t xml:space="preserve">Request to Illuminate </w:t>
      </w:r>
      <w:r w:rsidRPr="00E87E0C">
        <w:rPr>
          <w:rFonts w:ascii="Arial Bold" w:hAnsi="Arial Bold" w:cs="Arial"/>
          <w:b/>
          <w:bCs/>
          <w:caps/>
          <w:spacing w:val="-6"/>
          <w:sz w:val="21"/>
          <w:szCs w:val="21"/>
          <w:highlight w:val="yellow"/>
        </w:rPr>
        <w:t>[Landmark/Asset Name]</w:t>
      </w:r>
      <w:r w:rsidRPr="00E87E0C">
        <w:rPr>
          <w:rFonts w:ascii="Arial Bold" w:hAnsi="Arial Bold" w:cs="Arial"/>
          <w:b/>
          <w:bCs/>
          <w:caps/>
          <w:spacing w:val="-6"/>
          <w:sz w:val="21"/>
          <w:szCs w:val="21"/>
        </w:rPr>
        <w:t xml:space="preserve"> for World Sepsis Day – 13 September</w:t>
      </w:r>
    </w:p>
    <w:p w14:paraId="0AAACBA4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>Dear [Council/Asset Owner],</w:t>
      </w:r>
    </w:p>
    <w:p w14:paraId="555319D5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 xml:space="preserve">I am writing as a </w:t>
      </w:r>
      <w:r w:rsidRPr="00E87E0C">
        <w:rPr>
          <w:rFonts w:ascii="Arial" w:hAnsi="Arial" w:cs="Arial"/>
          <w:sz w:val="21"/>
          <w:szCs w:val="21"/>
          <w:highlight w:val="yellow"/>
        </w:rPr>
        <w:t>[sepsis survivor / family member / carer / someone who has lost a loved one to sepsis]</w:t>
      </w:r>
      <w:r w:rsidRPr="00E87E0C">
        <w:rPr>
          <w:rFonts w:ascii="Arial" w:hAnsi="Arial" w:cs="Arial"/>
          <w:sz w:val="21"/>
          <w:szCs w:val="21"/>
        </w:rPr>
        <w:t xml:space="preserve"> and as a resident of </w:t>
      </w:r>
      <w:r w:rsidRPr="00E87E0C">
        <w:rPr>
          <w:rFonts w:ascii="Arial" w:hAnsi="Arial" w:cs="Arial"/>
          <w:sz w:val="21"/>
          <w:szCs w:val="21"/>
          <w:highlight w:val="yellow"/>
        </w:rPr>
        <w:t>[name of town or community where the asset is located].</w:t>
      </w:r>
    </w:p>
    <w:p w14:paraId="46FF8D58" w14:textId="77777777" w:rsidR="00C714AA" w:rsidRDefault="00C34038" w:rsidP="00C714AA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 xml:space="preserve">Each year, approximately 55,000 Australians are diagnosed with sepsis. Devastatingly, around 8,700 people lose their lives — more than from prostate cancer, breast cancer, or road trauma. Many survivors live with lasting physical, cognitive, or psychological impacts. Yet, sepsis is preventable and treatable — if recognised and treated early. </w:t>
      </w:r>
    </w:p>
    <w:p w14:paraId="744D6E9C" w14:textId="5D43185F" w:rsidR="00C714AA" w:rsidRPr="00E87E0C" w:rsidRDefault="00C714AA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2"/>
        </w:rPr>
        <w:t xml:space="preserve">It is estimated 80% of sepsis cases arise in the community and the real tragedy is that 50% of those could be prevented with greater awareness and seeking medical help quickly to prevent long term disability and for many </w:t>
      </w:r>
      <w:proofErr w:type="gramStart"/>
      <w:r>
        <w:rPr>
          <w:rFonts w:ascii="Arial" w:hAnsi="Arial" w:cs="Arial"/>
          <w:szCs w:val="22"/>
        </w:rPr>
        <w:t>sufferers</w:t>
      </w:r>
      <w:proofErr w:type="gramEnd"/>
      <w:r>
        <w:rPr>
          <w:rFonts w:ascii="Arial" w:hAnsi="Arial" w:cs="Arial"/>
          <w:szCs w:val="22"/>
        </w:rPr>
        <w:t xml:space="preserve"> death.</w:t>
      </w:r>
      <w:r w:rsidRPr="00F554A0">
        <w:rPr>
          <w:rFonts w:ascii="Arial" w:hAnsi="Arial" w:cs="Arial"/>
          <w:szCs w:val="22"/>
        </w:rPr>
        <w:t xml:space="preserve"> Sepsis can happen to anyone with any infection at any time</w:t>
      </w:r>
      <w:r>
        <w:rPr>
          <w:rFonts w:ascii="Arial" w:hAnsi="Arial" w:cs="Arial"/>
          <w:szCs w:val="22"/>
        </w:rPr>
        <w:t>, and raising awareness in our community on World Sepsis Day will save lives.</w:t>
      </w:r>
    </w:p>
    <w:p w14:paraId="228BD701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>It’s highly likely that others in our own community have been affected by sepsis — and many more may be, unless greater awareness and action are taken.</w:t>
      </w:r>
    </w:p>
    <w:p w14:paraId="69C3FF7A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>World Sepsis Day (WSD), observed globally on 13 September, shines a spotlight on this life-threatening condition. Sepsis occurs when the body’s response to infection causes widespread tissue and organ damage, potentially leading to disability or death.</w:t>
      </w:r>
    </w:p>
    <w:p w14:paraId="1F2CDB6A" w14:textId="1ECAEB53" w:rsidR="00C34038" w:rsidRPr="00E87E0C" w:rsidRDefault="00C34038" w:rsidP="001A0459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 xml:space="preserve">To mark this important day, I respectfully request the support of </w:t>
      </w:r>
      <w:r w:rsidRPr="00E87E0C">
        <w:rPr>
          <w:rFonts w:ascii="Arial" w:hAnsi="Arial" w:cs="Arial"/>
          <w:sz w:val="21"/>
          <w:szCs w:val="21"/>
          <w:highlight w:val="yellow"/>
        </w:rPr>
        <w:t>[Council/Asset Owner]</w:t>
      </w:r>
      <w:r w:rsidRPr="00E87E0C">
        <w:rPr>
          <w:rFonts w:ascii="Arial" w:hAnsi="Arial" w:cs="Arial"/>
          <w:sz w:val="21"/>
          <w:szCs w:val="21"/>
        </w:rPr>
        <w:t xml:space="preserve"> in illuminating </w:t>
      </w:r>
      <w:r w:rsidRPr="00E87E0C">
        <w:rPr>
          <w:rFonts w:ascii="Arial" w:hAnsi="Arial" w:cs="Arial"/>
          <w:sz w:val="21"/>
          <w:szCs w:val="21"/>
          <w:highlight w:val="yellow"/>
        </w:rPr>
        <w:t>[insert landmark or asset name – e.g.</w:t>
      </w:r>
      <w:r w:rsidR="001A0459">
        <w:rPr>
          <w:rFonts w:ascii="Arial" w:hAnsi="Arial" w:cs="Arial"/>
          <w:sz w:val="21"/>
          <w:szCs w:val="21"/>
          <w:highlight w:val="yellow"/>
        </w:rPr>
        <w:t>,</w:t>
      </w:r>
      <w:r w:rsidRPr="00E87E0C">
        <w:rPr>
          <w:rFonts w:ascii="Arial" w:hAnsi="Arial" w:cs="Arial"/>
          <w:sz w:val="21"/>
          <w:szCs w:val="21"/>
          <w:highlight w:val="yellow"/>
        </w:rPr>
        <w:t xml:space="preserve"> City Hall, the Bridge, town square, or local monument]</w:t>
      </w:r>
      <w:r w:rsidRPr="00E87E0C">
        <w:rPr>
          <w:rFonts w:ascii="Arial" w:hAnsi="Arial" w:cs="Arial"/>
          <w:sz w:val="21"/>
          <w:szCs w:val="21"/>
        </w:rPr>
        <w:t xml:space="preserve"> in magenta — the official colour of World Sepsis Day. This symbolic act would help raise vital awareness of a condition that can affect anyone, at any time, from any infection.</w:t>
      </w:r>
    </w:p>
    <w:p w14:paraId="16EA4129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>Lighting community landmarks is a powerful way to spark public dialogue, improve symptom recognition, and ultimately help save lives. This initiative also aligns with the World Health Organization’s 2017 declaration of sepsis as a global health priority, urging all countries to take decisive action.</w:t>
      </w:r>
    </w:p>
    <w:p w14:paraId="33D27898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>I make this request not only as a member of the local community, but also as a participant in the Sepsis Australia Consumer Partner and Advocacy Program. Sepsis Australia is a program within The George Institute for Global Health — a registered charity and not-for-profit organisation dedicated to improving health outcomes across Australia.</w:t>
      </w:r>
    </w:p>
    <w:p w14:paraId="2C6929A0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 xml:space="preserve">We would be grateful for your support in this important awareness campaign. Should you require further information or wish to discuss the request, please don’t hesitate to </w:t>
      </w:r>
      <w:r w:rsidRPr="00E87E0C">
        <w:rPr>
          <w:rFonts w:ascii="Arial" w:hAnsi="Arial" w:cs="Arial"/>
          <w:sz w:val="21"/>
          <w:szCs w:val="21"/>
          <w:highlight w:val="yellow"/>
        </w:rPr>
        <w:t>contact [Contact Name and Contact Details].</w:t>
      </w:r>
    </w:p>
    <w:p w14:paraId="596EA0C3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</w:rPr>
      </w:pPr>
      <w:r w:rsidRPr="00E87E0C">
        <w:rPr>
          <w:rFonts w:ascii="Arial" w:hAnsi="Arial" w:cs="Arial"/>
          <w:sz w:val="21"/>
          <w:szCs w:val="21"/>
        </w:rPr>
        <w:t>Thank you for your time and consideration. I look forward to your response.</w:t>
      </w:r>
    </w:p>
    <w:p w14:paraId="041A372E" w14:textId="77777777" w:rsidR="00C34038" w:rsidRPr="00E87E0C" w:rsidRDefault="00C34038" w:rsidP="00C34038">
      <w:pPr>
        <w:spacing w:before="100" w:beforeAutospacing="1" w:after="100" w:afterAutospacing="1" w:line="23" w:lineRule="atLeast"/>
        <w:rPr>
          <w:rFonts w:ascii="Arial" w:hAnsi="Arial" w:cs="Arial"/>
          <w:sz w:val="21"/>
          <w:szCs w:val="21"/>
          <w:highlight w:val="yellow"/>
        </w:rPr>
      </w:pPr>
      <w:r w:rsidRPr="00E87E0C">
        <w:rPr>
          <w:rFonts w:ascii="Arial" w:hAnsi="Arial" w:cs="Arial"/>
          <w:sz w:val="21"/>
          <w:szCs w:val="21"/>
        </w:rPr>
        <w:lastRenderedPageBreak/>
        <w:t>Warm regards,</w:t>
      </w:r>
      <w:r w:rsidRPr="00E87E0C">
        <w:rPr>
          <w:rFonts w:ascii="Arial" w:hAnsi="Arial" w:cs="Arial"/>
          <w:sz w:val="21"/>
          <w:szCs w:val="21"/>
        </w:rPr>
        <w:br/>
      </w:r>
      <w:r w:rsidRPr="00E87E0C">
        <w:rPr>
          <w:rFonts w:ascii="Arial" w:hAnsi="Arial" w:cs="Arial"/>
          <w:sz w:val="21"/>
          <w:szCs w:val="21"/>
          <w:highlight w:val="yellow"/>
        </w:rPr>
        <w:t>[Your Name]</w:t>
      </w:r>
      <w:r w:rsidRPr="00E87E0C">
        <w:rPr>
          <w:rFonts w:ascii="Arial" w:hAnsi="Arial" w:cs="Arial"/>
          <w:sz w:val="21"/>
          <w:szCs w:val="21"/>
          <w:highlight w:val="yellow"/>
        </w:rPr>
        <w:br/>
        <w:t xml:space="preserve">[Optional: </w:t>
      </w:r>
      <w:r>
        <w:rPr>
          <w:rFonts w:ascii="Arial" w:hAnsi="Arial" w:cs="Arial"/>
          <w:sz w:val="21"/>
          <w:szCs w:val="21"/>
          <w:highlight w:val="yellow"/>
        </w:rPr>
        <w:t>Member</w:t>
      </w:r>
      <w:r w:rsidRPr="00E87E0C">
        <w:rPr>
          <w:rFonts w:ascii="Arial" w:hAnsi="Arial" w:cs="Arial"/>
          <w:sz w:val="21"/>
          <w:szCs w:val="21"/>
          <w:highlight w:val="yellow"/>
        </w:rPr>
        <w:t>, Sepsis Australia Consumer Partner and Advocacy Program]</w:t>
      </w:r>
      <w:r w:rsidRPr="00E87E0C">
        <w:rPr>
          <w:rFonts w:ascii="Arial" w:hAnsi="Arial" w:cs="Arial"/>
          <w:sz w:val="21"/>
          <w:szCs w:val="21"/>
          <w:highlight w:val="yellow"/>
        </w:rPr>
        <w:br/>
        <w:t>[Contact Information]</w:t>
      </w:r>
    </w:p>
    <w:p w14:paraId="360D6875" w14:textId="37E75EC0" w:rsidR="00B41FAB" w:rsidRPr="0001662E" w:rsidRDefault="00B41FAB" w:rsidP="0001662E">
      <w:pPr>
        <w:spacing w:line="360" w:lineRule="auto"/>
        <w:rPr>
          <w:rFonts w:ascii="Arial" w:hAnsi="Arial" w:cs="Arial"/>
          <w:color w:val="262626"/>
          <w:sz w:val="21"/>
          <w:szCs w:val="21"/>
        </w:rPr>
      </w:pPr>
    </w:p>
    <w:sectPr w:rsidR="00B41FAB" w:rsidRPr="0001662E" w:rsidSect="001A045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04" w:right="964" w:bottom="227" w:left="102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0D1C" w14:textId="77777777" w:rsidR="003C0E4B" w:rsidRDefault="003C0E4B" w:rsidP="002B7F6B">
      <w:r>
        <w:separator/>
      </w:r>
    </w:p>
  </w:endnote>
  <w:endnote w:type="continuationSeparator" w:id="0">
    <w:p w14:paraId="352B99F6" w14:textId="77777777" w:rsidR="003C0E4B" w:rsidRDefault="003C0E4B" w:rsidP="002B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15C1" w14:textId="77777777" w:rsidR="00FA1876" w:rsidRDefault="00EF082E" w:rsidP="003B79A3">
    <w:pPr>
      <w:spacing w:after="140"/>
      <w:rPr>
        <w:rFonts w:ascii="Garamond" w:hAnsi="Garamond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564504" wp14:editId="10A26F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60350" cy="432435"/>
              <wp:effectExtent l="0" t="0" r="0" b="0"/>
              <wp:wrapSquare wrapText="bothSides"/>
              <wp:docPr id="6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783AF" w14:textId="77777777" w:rsidR="00FA1876" w:rsidRPr="00E43DDC" w:rsidRDefault="00FA1876" w:rsidP="003B79A3">
                          <w:pPr>
                            <w:tabs>
                              <w:tab w:val="left" w:pos="5600"/>
                            </w:tabs>
                            <w:spacing w:after="140"/>
                            <w:rPr>
                              <w:spacing w:val="22"/>
                            </w:rPr>
                          </w:pP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6450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0;margin-top:0;width:20.5pt;height:34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" filled="f" stroked="f">
              <v:textbox style="mso-fit-shape-to-text:t" inset=",7.2pt,,7.2pt">
                <w:txbxContent>
                  <w:p w14:paraId="6E1783AF" w14:textId="77777777" w:rsidR="00FA1876" w:rsidRPr="00E43DDC" w:rsidRDefault="00FA1876" w:rsidP="003B79A3">
                    <w:pPr>
                      <w:tabs>
                        <w:tab w:val="left" w:pos="5600"/>
                      </w:tabs>
                      <w:spacing w:after="140"/>
                      <w:rPr>
                        <w:spacing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A1876">
      <w:rPr>
        <w:rFonts w:ascii="Garamond" w:hAnsi="Garamond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A48B" w14:textId="29CECABE" w:rsidR="00FA1876" w:rsidRDefault="00CD3331" w:rsidP="00CD3331">
    <w:pPr>
      <w:spacing w:after="140"/>
      <w:ind w:left="340"/>
      <w:jc w:val="right"/>
      <w:rPr>
        <w:rFonts w:ascii="Garamond" w:hAnsi="Garamond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7FC16B" wp14:editId="748B2E49">
              <wp:simplePos x="0" y="0"/>
              <wp:positionH relativeFrom="column">
                <wp:posOffset>3810</wp:posOffset>
              </wp:positionH>
              <wp:positionV relativeFrom="paragraph">
                <wp:posOffset>45085</wp:posOffset>
              </wp:positionV>
              <wp:extent cx="1866900" cy="552450"/>
              <wp:effectExtent l="0" t="0" r="0" b="0"/>
              <wp:wrapSquare wrapText="bothSides"/>
              <wp:docPr id="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47564" w14:textId="0DF84860" w:rsidR="00FA1876" w:rsidRPr="00E43DDC" w:rsidRDefault="00CD3331" w:rsidP="00CD5033">
                          <w:pPr>
                            <w:tabs>
                              <w:tab w:val="left" w:pos="5600"/>
                            </w:tabs>
                            <w:spacing w:after="140"/>
                            <w:rPr>
                              <w:spacing w:val="22"/>
                            </w:rPr>
                          </w:pPr>
                          <w:r w:rsidRPr="00CD3331">
                            <w:rPr>
                              <w:noProof/>
                            </w:rPr>
                            <w:drawing>
                              <wp:inline distT="0" distB="0" distL="0" distR="0" wp14:anchorId="7E14D9C8" wp14:editId="39DA5EE9">
                                <wp:extent cx="1628775" cy="304800"/>
                                <wp:effectExtent l="0" t="0" r="9525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8775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FC16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0" type="#_x0000_t202" style="position:absolute;left:0;text-align:left;margin-left:.3pt;margin-top:3.55pt;width:147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" filled="f" stroked="f">
              <v:textbox inset=",7.2pt,,7.2pt">
                <w:txbxContent>
                  <w:p w14:paraId="4D747564" w14:textId="0DF84860" w:rsidR="00FA1876" w:rsidRPr="00E43DDC" w:rsidRDefault="00CD3331" w:rsidP="00CD5033">
                    <w:pPr>
                      <w:tabs>
                        <w:tab w:val="left" w:pos="5600"/>
                      </w:tabs>
                      <w:spacing w:after="140"/>
                      <w:rPr>
                        <w:spacing w:val="22"/>
                      </w:rPr>
                    </w:pPr>
                    <w:r w:rsidRPr="00CD3331">
                      <w:rPr>
                        <w:noProof/>
                      </w:rPr>
                      <w:drawing>
                        <wp:inline distT="0" distB="0" distL="0" distR="0" wp14:anchorId="7E14D9C8" wp14:editId="39DA5EE9">
                          <wp:extent cx="1628775" cy="304800"/>
                          <wp:effectExtent l="0" t="0" r="9525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87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6847">
      <w:rPr>
        <w:noProof/>
        <w:spacing w:val="22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D14C0" wp14:editId="633B73CB">
              <wp:simplePos x="0" y="0"/>
              <wp:positionH relativeFrom="margin">
                <wp:posOffset>4566285</wp:posOffset>
              </wp:positionH>
              <wp:positionV relativeFrom="paragraph">
                <wp:posOffset>311785</wp:posOffset>
              </wp:positionV>
              <wp:extent cx="647700" cy="152400"/>
              <wp:effectExtent l="0" t="0" r="0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47347" w14:textId="77777777" w:rsidR="00FA1876" w:rsidRPr="00B502CD" w:rsidRDefault="00FA1876" w:rsidP="00CD5033">
                          <w:pPr>
                            <w:rPr>
                              <w:rFonts w:ascii="Arial" w:hAnsi="Arial" w:cs="Arial"/>
                              <w:color w:val="595959"/>
                              <w:sz w:val="14"/>
                            </w:rPr>
                          </w:pPr>
                          <w:r w:rsidRPr="00B502CD">
                            <w:rPr>
                              <w:rFonts w:ascii="Arial" w:hAnsi="Arial" w:cs="Arial"/>
                              <w:color w:val="595959"/>
                              <w:sz w:val="14"/>
                            </w:rPr>
                            <w:t xml:space="preserve">Affiliated with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D14C0" id="Text Box 47" o:spid="_x0000_s1031" type="#_x0000_t202" style="position:absolute;left:0;text-align:left;margin-left:359.55pt;margin-top:24.55pt;width:51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" filled="f" stroked="f">
              <v:textbox inset="0,0,0,0">
                <w:txbxContent>
                  <w:p w14:paraId="35647347" w14:textId="77777777" w:rsidR="00FA1876" w:rsidRPr="00B502CD" w:rsidRDefault="00FA1876" w:rsidP="00CD5033">
                    <w:pPr>
                      <w:rPr>
                        <w:rFonts w:ascii="Arial" w:hAnsi="Arial" w:cs="Arial"/>
                        <w:color w:val="595959"/>
                        <w:sz w:val="14"/>
                      </w:rPr>
                    </w:pPr>
                    <w:r w:rsidRPr="00B502CD">
                      <w:rPr>
                        <w:rFonts w:ascii="Arial" w:hAnsi="Arial" w:cs="Arial"/>
                        <w:color w:val="595959"/>
                        <w:sz w:val="14"/>
                      </w:rPr>
                      <w:t xml:space="preserve">Affiliated with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082E">
      <w:rPr>
        <w:rFonts w:ascii="Garamond" w:hAnsi="Garamond"/>
        <w:noProof/>
        <w:lang w:eastAsia="zh-CN"/>
      </w:rPr>
      <w:drawing>
        <wp:inline distT="0" distB="0" distL="0" distR="0" wp14:anchorId="2DE384EF" wp14:editId="2933555F">
          <wp:extent cx="971550" cy="447675"/>
          <wp:effectExtent l="0" t="0" r="0" b="9525"/>
          <wp:docPr id="3" name="Picture 3" descr="GC Letterhead lock UNSW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C Letterhead lock UNSW-0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947"/>
                  <a:stretch/>
                </pic:blipFill>
                <pic:spPr bwMode="auto">
                  <a:xfrm>
                    <a:off x="0" y="0"/>
                    <a:ext cx="9715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883F" w14:textId="77777777" w:rsidR="003C0E4B" w:rsidRDefault="003C0E4B" w:rsidP="002B7F6B">
      <w:r>
        <w:separator/>
      </w:r>
    </w:p>
  </w:footnote>
  <w:footnote w:type="continuationSeparator" w:id="0">
    <w:p w14:paraId="2B497655" w14:textId="77777777" w:rsidR="003C0E4B" w:rsidRDefault="003C0E4B" w:rsidP="002B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CD4" w14:textId="77777777" w:rsidR="00FA1876" w:rsidRDefault="00FA1876">
    <w:pPr>
      <w:pStyle w:val="Header"/>
    </w:pPr>
    <w: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15DC" w14:textId="77777777" w:rsidR="00FA1876" w:rsidRDefault="00FA1876" w:rsidP="003B79A3">
    <w:pPr>
      <w:pStyle w:val="Header"/>
      <w:tabs>
        <w:tab w:val="clear" w:pos="4320"/>
        <w:tab w:val="clear" w:pos="8640"/>
      </w:tabs>
      <w:rPr>
        <w:noProof/>
      </w:rPr>
    </w:pPr>
  </w:p>
  <w:p w14:paraId="6EC75AEE" w14:textId="77777777" w:rsidR="00FA1876" w:rsidRPr="00006292" w:rsidRDefault="00EF082E" w:rsidP="00006292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D60485" wp14:editId="5B7811F8">
              <wp:simplePos x="0" y="0"/>
              <wp:positionH relativeFrom="column">
                <wp:posOffset>-331470</wp:posOffset>
              </wp:positionH>
              <wp:positionV relativeFrom="paragraph">
                <wp:posOffset>-22860</wp:posOffset>
              </wp:positionV>
              <wp:extent cx="801370" cy="976630"/>
              <wp:effectExtent l="1905" t="0" r="444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7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976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25C6C" w14:textId="77777777" w:rsidR="00FA1876" w:rsidRDefault="00EF082E" w:rsidP="002849B2">
                          <w:r w:rsidRPr="000B23E2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1536AC5B" wp14:editId="6D7EE08B">
                                <wp:extent cx="619125" cy="790575"/>
                                <wp:effectExtent l="0" t="0" r="0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60485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-26.1pt;margin-top:-1.8pt;width:63.1pt;height:76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" filled="f" stroked="f">
              <v:textbox style="mso-fit-shape-to-text:t" inset=",7.2pt,,7.2pt">
                <w:txbxContent>
                  <w:p w14:paraId="30325C6C" w14:textId="77777777" w:rsidR="00FA1876" w:rsidRDefault="00EF082E" w:rsidP="002849B2">
                    <w:r w:rsidRPr="000B23E2">
                      <w:rPr>
                        <w:noProof/>
                        <w:lang w:eastAsia="zh-CN"/>
                      </w:rPr>
                      <w:drawing>
                        <wp:inline distT="0" distB="0" distL="0" distR="0" wp14:anchorId="1536AC5B" wp14:editId="6D7EE08B">
                          <wp:extent cx="619125" cy="790575"/>
                          <wp:effectExtent l="0" t="0" r="0" b="0"/>
                          <wp:docPr id="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D6F" w14:textId="314E2DE7" w:rsidR="00FA1876" w:rsidRDefault="00945E89">
    <w:pPr>
      <w:pStyle w:val="Header"/>
      <w:tabs>
        <w:tab w:val="clear" w:pos="4320"/>
        <w:tab w:val="clear" w:pos="8640"/>
      </w:tabs>
      <w:rPr>
        <w:noProof/>
      </w:rPr>
    </w:pPr>
    <w:r>
      <w:rPr>
        <w:rFonts w:ascii="Helvetica" w:hAnsi="Helvetica"/>
        <w:b/>
        <w:noProof/>
        <w:sz w:val="16"/>
        <w:lang w:eastAsia="zh-CN"/>
      </w:rPr>
      <w:drawing>
        <wp:inline distT="0" distB="0" distL="0" distR="0" wp14:anchorId="1F43D375" wp14:editId="194C5A08">
          <wp:extent cx="1590675" cy="706676"/>
          <wp:effectExtent l="0" t="0" r="0" b="0"/>
          <wp:docPr id="10495566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56620" name="Picture 10495566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278" cy="72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59C0">
      <w:rPr>
        <w:rFonts w:ascii="Helvetica" w:hAnsi="Helvetica"/>
        <w:b/>
        <w:noProof/>
        <w:sz w:val="16"/>
        <w:lang w:eastAsia="zh-CN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94639" wp14:editId="59F8EB01">
              <wp:simplePos x="0" y="0"/>
              <wp:positionH relativeFrom="column">
                <wp:posOffset>4443095</wp:posOffset>
              </wp:positionH>
              <wp:positionV relativeFrom="paragraph">
                <wp:posOffset>11430</wp:posOffset>
              </wp:positionV>
              <wp:extent cx="1628775" cy="1600200"/>
              <wp:effectExtent l="0" t="0" r="0" b="0"/>
              <wp:wrapThrough wrapText="bothSides">
                <wp:wrapPolygon edited="0">
                  <wp:start x="505" y="0"/>
                  <wp:lineTo x="505" y="21343"/>
                  <wp:lineTo x="20716" y="21343"/>
                  <wp:lineTo x="20716" y="0"/>
                  <wp:lineTo x="505" y="0"/>
                </wp:wrapPolygon>
              </wp:wrapThrough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E797D" w14:textId="48BFEFAD" w:rsidR="009F5DEC" w:rsidRPr="00C859C0" w:rsidRDefault="00CD3331" w:rsidP="009F5DEC">
                          <w:pPr>
                            <w:jc w:val="right"/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  <w:lang w:val="en-US"/>
                            </w:rPr>
                          </w:pPr>
                          <w:bookmarkStart w:id="0" w:name="OLE_LINK3"/>
                          <w:bookmarkStart w:id="1" w:name="OLE_LINK4"/>
                          <w:r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  <w:lang w:val="en-US"/>
                            </w:rPr>
                            <w:t xml:space="preserve">C/o </w:t>
                          </w:r>
                          <w:r w:rsidR="009F5DEC" w:rsidRPr="00C859C0"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  <w:lang w:val="en-US"/>
                            </w:rPr>
                            <w:t>The George Institute for Global Health</w:t>
                          </w:r>
                          <w:r w:rsidR="009F5DEC" w:rsidRPr="00C859C0"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  <w:lang w:val="en-US"/>
                            </w:rPr>
                            <w:br/>
                            <w:t>ABN 90 085 953 331</w:t>
                          </w:r>
                        </w:p>
                        <w:p w14:paraId="1C179976" w14:textId="77777777" w:rsidR="009F5DEC" w:rsidRPr="00C859C0" w:rsidRDefault="009F5DEC" w:rsidP="009F5DEC">
                          <w:pPr>
                            <w:jc w:val="right"/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  <w:lang w:val="en-US"/>
                            </w:rPr>
                          </w:pPr>
                        </w:p>
                        <w:p w14:paraId="1CFF1A36" w14:textId="306EC73C" w:rsidR="009F5DEC" w:rsidRPr="00AF69A2" w:rsidRDefault="00012919" w:rsidP="009F5DEC">
                          <w:pPr>
                            <w:jc w:val="right"/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</w:rPr>
                          </w:pPr>
                          <w:r w:rsidRPr="00012919"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</w:rPr>
                            <w:t>Level 18, International Towers 3, 300 Barangaroo Ave</w:t>
                          </w:r>
                          <w:r w:rsidRPr="00012919"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</w:rPr>
                            <w:br/>
                            <w:t>Sydney NSW 2000 Australia</w:t>
                          </w:r>
                          <w:r w:rsidRPr="00012919"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</w:rPr>
                            <w:br/>
                            <w:t>Tel: </w:t>
                          </w:r>
                          <w:hyperlink r:id="rId2" w:history="1">
                            <w:r w:rsidRPr="00012919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6"/>
                              </w:rPr>
                              <w:t>+61 2 8052 4300</w:t>
                            </w:r>
                          </w:hyperlink>
                          <w:r w:rsidRPr="00012919"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</w:rPr>
                            <w:br/>
                          </w:r>
                        </w:p>
                        <w:p w14:paraId="019D4FAE" w14:textId="4CCF7017" w:rsidR="009F5DEC" w:rsidRPr="00C859C0" w:rsidRDefault="00CD3331" w:rsidP="009F5DEC">
                          <w:pPr>
                            <w:jc w:val="right"/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  <w:lang w:val="fr-FR"/>
                            </w:rPr>
                          </w:pPr>
                          <w:r w:rsidRPr="00CD3331">
                            <w:rPr>
                              <w:rFonts w:ascii="Arial" w:hAnsi="Arial" w:cs="Arial"/>
                              <w:color w:val="262626"/>
                              <w:sz w:val="12"/>
                              <w:szCs w:val="16"/>
                              <w:lang w:val="fr-FR"/>
                            </w:rPr>
                            <w:t>sepsis@georgeinstitute.org.au</w:t>
                          </w:r>
                        </w:p>
                        <w:bookmarkEnd w:id="0"/>
                        <w:bookmarkEnd w:id="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9463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349.85pt;margin-top:.9pt;width:128.25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" filled="f" stroked="f">
              <v:textbox>
                <w:txbxContent>
                  <w:p w14:paraId="50CE797D" w14:textId="48BFEFAD" w:rsidR="009F5DEC" w:rsidRPr="00C859C0" w:rsidRDefault="00CD3331" w:rsidP="009F5DEC">
                    <w:pPr>
                      <w:jc w:val="right"/>
                      <w:rPr>
                        <w:rFonts w:ascii="Arial" w:hAnsi="Arial" w:cs="Arial"/>
                        <w:color w:val="262626"/>
                        <w:sz w:val="12"/>
                        <w:szCs w:val="16"/>
                        <w:lang w:val="en-US"/>
                      </w:rPr>
                    </w:pPr>
                    <w:bookmarkStart w:id="2" w:name="OLE_LINK3"/>
                    <w:bookmarkStart w:id="3" w:name="OLE_LINK4"/>
                    <w:r>
                      <w:rPr>
                        <w:rFonts w:ascii="Arial" w:hAnsi="Arial" w:cs="Arial"/>
                        <w:color w:val="262626"/>
                        <w:sz w:val="12"/>
                        <w:szCs w:val="16"/>
                        <w:lang w:val="en-US"/>
                      </w:rPr>
                      <w:t xml:space="preserve">C/o </w:t>
                    </w:r>
                    <w:r w:rsidR="009F5DEC" w:rsidRPr="00C859C0">
                      <w:rPr>
                        <w:rFonts w:ascii="Arial" w:hAnsi="Arial" w:cs="Arial"/>
                        <w:color w:val="262626"/>
                        <w:sz w:val="12"/>
                        <w:szCs w:val="16"/>
                        <w:lang w:val="en-US"/>
                      </w:rPr>
                      <w:t>The George Institute for Global Health</w:t>
                    </w:r>
                    <w:r w:rsidR="009F5DEC" w:rsidRPr="00C859C0">
                      <w:rPr>
                        <w:rFonts w:ascii="Arial" w:hAnsi="Arial" w:cs="Arial"/>
                        <w:color w:val="262626"/>
                        <w:sz w:val="12"/>
                        <w:szCs w:val="16"/>
                        <w:lang w:val="en-US"/>
                      </w:rPr>
                      <w:br/>
                      <w:t>ABN 90 085 953 331</w:t>
                    </w:r>
                  </w:p>
                  <w:p w14:paraId="1C179976" w14:textId="77777777" w:rsidR="009F5DEC" w:rsidRPr="00C859C0" w:rsidRDefault="009F5DEC" w:rsidP="009F5DEC">
                    <w:pPr>
                      <w:jc w:val="right"/>
                      <w:rPr>
                        <w:rFonts w:ascii="Arial" w:hAnsi="Arial" w:cs="Arial"/>
                        <w:color w:val="262626"/>
                        <w:sz w:val="12"/>
                        <w:szCs w:val="16"/>
                        <w:lang w:val="en-US"/>
                      </w:rPr>
                    </w:pPr>
                  </w:p>
                  <w:p w14:paraId="1CFF1A36" w14:textId="306EC73C" w:rsidR="009F5DEC" w:rsidRPr="00AF69A2" w:rsidRDefault="00012919" w:rsidP="009F5DEC">
                    <w:pPr>
                      <w:jc w:val="right"/>
                      <w:rPr>
                        <w:rFonts w:ascii="Arial" w:hAnsi="Arial" w:cs="Arial"/>
                        <w:color w:val="262626"/>
                        <w:sz w:val="12"/>
                        <w:szCs w:val="16"/>
                      </w:rPr>
                    </w:pPr>
                    <w:r w:rsidRPr="00012919">
                      <w:rPr>
                        <w:rFonts w:ascii="Arial" w:hAnsi="Arial" w:cs="Arial"/>
                        <w:color w:val="262626"/>
                        <w:sz w:val="12"/>
                        <w:szCs w:val="16"/>
                      </w:rPr>
                      <w:t>Level 18, International Towers 3, 300 Barangaroo Ave</w:t>
                    </w:r>
                    <w:r w:rsidRPr="00012919">
                      <w:rPr>
                        <w:rFonts w:ascii="Arial" w:hAnsi="Arial" w:cs="Arial"/>
                        <w:color w:val="262626"/>
                        <w:sz w:val="12"/>
                        <w:szCs w:val="16"/>
                      </w:rPr>
                      <w:br/>
                      <w:t>Sydney NSW 2000 Australia</w:t>
                    </w:r>
                    <w:r w:rsidRPr="00012919">
                      <w:rPr>
                        <w:rFonts w:ascii="Arial" w:hAnsi="Arial" w:cs="Arial"/>
                        <w:color w:val="262626"/>
                        <w:sz w:val="12"/>
                        <w:szCs w:val="16"/>
                      </w:rPr>
                      <w:br/>
                      <w:t>Tel: </w:t>
                    </w:r>
                    <w:hyperlink r:id="rId3" w:history="1">
                      <w:r w:rsidRPr="00012919">
                        <w:rPr>
                          <w:rStyle w:val="Hyperlink"/>
                          <w:rFonts w:ascii="Arial" w:hAnsi="Arial" w:cs="Arial"/>
                          <w:sz w:val="12"/>
                          <w:szCs w:val="16"/>
                        </w:rPr>
                        <w:t>+61 2 8052 4300</w:t>
                      </w:r>
                    </w:hyperlink>
                    <w:r w:rsidRPr="00012919">
                      <w:rPr>
                        <w:rFonts w:ascii="Arial" w:hAnsi="Arial" w:cs="Arial"/>
                        <w:color w:val="262626"/>
                        <w:sz w:val="12"/>
                        <w:szCs w:val="16"/>
                      </w:rPr>
                      <w:br/>
                    </w:r>
                  </w:p>
                  <w:p w14:paraId="019D4FAE" w14:textId="4CCF7017" w:rsidR="009F5DEC" w:rsidRPr="00C859C0" w:rsidRDefault="00CD3331" w:rsidP="009F5DEC">
                    <w:pPr>
                      <w:jc w:val="right"/>
                      <w:rPr>
                        <w:rFonts w:ascii="Arial" w:hAnsi="Arial" w:cs="Arial"/>
                        <w:color w:val="262626"/>
                        <w:sz w:val="12"/>
                        <w:szCs w:val="16"/>
                        <w:lang w:val="fr-FR"/>
                      </w:rPr>
                    </w:pPr>
                    <w:r w:rsidRPr="00CD3331">
                      <w:rPr>
                        <w:rFonts w:ascii="Arial" w:hAnsi="Arial" w:cs="Arial"/>
                        <w:color w:val="262626"/>
                        <w:sz w:val="12"/>
                        <w:szCs w:val="16"/>
                        <w:lang w:val="fr-FR"/>
                      </w:rPr>
                      <w:t>sepsis@georgeinstitute.org.au</w:t>
                    </w:r>
                  </w:p>
                  <w:bookmarkEnd w:id="2"/>
                  <w:bookmarkEnd w:id="3"/>
                </w:txbxContent>
              </v:textbox>
              <w10:wrap type="through"/>
            </v:shape>
          </w:pict>
        </mc:Fallback>
      </mc:AlternateContent>
    </w:r>
    <w:r w:rsidR="00EF082E">
      <w:rPr>
        <w:rFonts w:ascii="Helvetica" w:hAnsi="Helvetica"/>
        <w:b/>
        <w:noProof/>
        <w:sz w:val="16"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E708D9" wp14:editId="791C4121">
              <wp:simplePos x="0" y="0"/>
              <wp:positionH relativeFrom="column">
                <wp:posOffset>-351790</wp:posOffset>
              </wp:positionH>
              <wp:positionV relativeFrom="paragraph">
                <wp:posOffset>107315</wp:posOffset>
              </wp:positionV>
              <wp:extent cx="3226435" cy="709295"/>
              <wp:effectExtent l="635" t="2540" r="1270" b="4445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6435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FEADB" w14:textId="77777777" w:rsidR="00FA1876" w:rsidRDefault="00FA1876" w:rsidP="00006292"/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708D9" id="Text Box 30" o:spid="_x0000_s1029" type="#_x0000_t202" style="position:absolute;margin-left:-27.7pt;margin-top:8.45pt;width:254.05pt;height:55.8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" filled="f" stroked="f">
              <v:textbox style="mso-fit-shape-to-text:t" inset=",7.2pt,,7.2pt">
                <w:txbxContent>
                  <w:p w14:paraId="62AFEADB" w14:textId="77777777" w:rsidR="00FA1876" w:rsidRDefault="00FA1876" w:rsidP="00006292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105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C6F2B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9626A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5847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F71A32"/>
    <w:multiLevelType w:val="hybridMultilevel"/>
    <w:tmpl w:val="A8BC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39B0"/>
    <w:multiLevelType w:val="hybridMultilevel"/>
    <w:tmpl w:val="9DBCB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43ED5"/>
    <w:multiLevelType w:val="multilevel"/>
    <w:tmpl w:val="6D38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768A5"/>
    <w:multiLevelType w:val="multilevel"/>
    <w:tmpl w:val="B0C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25C9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DEC3F60"/>
    <w:multiLevelType w:val="hybridMultilevel"/>
    <w:tmpl w:val="328ED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559CC"/>
    <w:multiLevelType w:val="multilevel"/>
    <w:tmpl w:val="6594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A7D7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73618FE"/>
    <w:multiLevelType w:val="multilevel"/>
    <w:tmpl w:val="1E02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617260">
    <w:abstractNumId w:val="11"/>
  </w:num>
  <w:num w:numId="2" w16cid:durableId="2078429549">
    <w:abstractNumId w:val="8"/>
  </w:num>
  <w:num w:numId="3" w16cid:durableId="660502933">
    <w:abstractNumId w:val="3"/>
  </w:num>
  <w:num w:numId="4" w16cid:durableId="1731683569">
    <w:abstractNumId w:val="2"/>
  </w:num>
  <w:num w:numId="5" w16cid:durableId="1827699736">
    <w:abstractNumId w:val="1"/>
  </w:num>
  <w:num w:numId="6" w16cid:durableId="128986617">
    <w:abstractNumId w:val="0"/>
  </w:num>
  <w:num w:numId="7" w16cid:durableId="172497334">
    <w:abstractNumId w:val="9"/>
  </w:num>
  <w:num w:numId="8" w16cid:durableId="1647511169">
    <w:abstractNumId w:val="4"/>
  </w:num>
  <w:num w:numId="9" w16cid:durableId="411707232">
    <w:abstractNumId w:val="7"/>
  </w:num>
  <w:num w:numId="10" w16cid:durableId="1042557636">
    <w:abstractNumId w:val="10"/>
  </w:num>
  <w:num w:numId="11" w16cid:durableId="849562127">
    <w:abstractNumId w:val="6"/>
  </w:num>
  <w:num w:numId="12" w16cid:durableId="1583679497">
    <w:abstractNumId w:val="12"/>
  </w:num>
  <w:num w:numId="13" w16cid:durableId="321391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4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6B"/>
    <w:rsid w:val="00006292"/>
    <w:rsid w:val="000119E6"/>
    <w:rsid w:val="00012919"/>
    <w:rsid w:val="0001662E"/>
    <w:rsid w:val="00024A23"/>
    <w:rsid w:val="00060014"/>
    <w:rsid w:val="00066434"/>
    <w:rsid w:val="00077A76"/>
    <w:rsid w:val="00077DF0"/>
    <w:rsid w:val="00081102"/>
    <w:rsid w:val="00091D4C"/>
    <w:rsid w:val="000A0D17"/>
    <w:rsid w:val="000A2042"/>
    <w:rsid w:val="000A3F58"/>
    <w:rsid w:val="000B0653"/>
    <w:rsid w:val="000B23E2"/>
    <w:rsid w:val="000B724E"/>
    <w:rsid w:val="000C4721"/>
    <w:rsid w:val="000D6C40"/>
    <w:rsid w:val="000E1723"/>
    <w:rsid w:val="000E39D0"/>
    <w:rsid w:val="000E6BCF"/>
    <w:rsid w:val="000F4F28"/>
    <w:rsid w:val="000F515E"/>
    <w:rsid w:val="0012352F"/>
    <w:rsid w:val="001403FE"/>
    <w:rsid w:val="00164DDA"/>
    <w:rsid w:val="001658B0"/>
    <w:rsid w:val="0017104B"/>
    <w:rsid w:val="0017368F"/>
    <w:rsid w:val="00192B07"/>
    <w:rsid w:val="001A0459"/>
    <w:rsid w:val="001A1E79"/>
    <w:rsid w:val="001A31DD"/>
    <w:rsid w:val="001B1F39"/>
    <w:rsid w:val="001D6E45"/>
    <w:rsid w:val="001D7192"/>
    <w:rsid w:val="002043BB"/>
    <w:rsid w:val="00212D56"/>
    <w:rsid w:val="0022517E"/>
    <w:rsid w:val="002262E2"/>
    <w:rsid w:val="002367D1"/>
    <w:rsid w:val="00250571"/>
    <w:rsid w:val="00255956"/>
    <w:rsid w:val="00256F18"/>
    <w:rsid w:val="00261DE8"/>
    <w:rsid w:val="00267DDF"/>
    <w:rsid w:val="00275C9E"/>
    <w:rsid w:val="002849B2"/>
    <w:rsid w:val="00287589"/>
    <w:rsid w:val="002A65E5"/>
    <w:rsid w:val="002B0550"/>
    <w:rsid w:val="002B7F6B"/>
    <w:rsid w:val="002D7E16"/>
    <w:rsid w:val="002E017D"/>
    <w:rsid w:val="002E0352"/>
    <w:rsid w:val="002E58DF"/>
    <w:rsid w:val="002F1E74"/>
    <w:rsid w:val="00312BB2"/>
    <w:rsid w:val="003273D3"/>
    <w:rsid w:val="003413BF"/>
    <w:rsid w:val="00373B48"/>
    <w:rsid w:val="003858A0"/>
    <w:rsid w:val="003B6CFB"/>
    <w:rsid w:val="003B79A3"/>
    <w:rsid w:val="003C0E4B"/>
    <w:rsid w:val="003C452D"/>
    <w:rsid w:val="003D023B"/>
    <w:rsid w:val="003D5763"/>
    <w:rsid w:val="003E464C"/>
    <w:rsid w:val="003F6F61"/>
    <w:rsid w:val="003F7C92"/>
    <w:rsid w:val="00401685"/>
    <w:rsid w:val="00402F11"/>
    <w:rsid w:val="00403CB7"/>
    <w:rsid w:val="00404857"/>
    <w:rsid w:val="00407021"/>
    <w:rsid w:val="00410769"/>
    <w:rsid w:val="004363D1"/>
    <w:rsid w:val="004410C3"/>
    <w:rsid w:val="00491D8C"/>
    <w:rsid w:val="00493812"/>
    <w:rsid w:val="004A5FB0"/>
    <w:rsid w:val="004C78D8"/>
    <w:rsid w:val="004E40DC"/>
    <w:rsid w:val="004F10CD"/>
    <w:rsid w:val="004F394D"/>
    <w:rsid w:val="004F55F6"/>
    <w:rsid w:val="005074F0"/>
    <w:rsid w:val="005172F5"/>
    <w:rsid w:val="00544B3C"/>
    <w:rsid w:val="00555C72"/>
    <w:rsid w:val="0055642C"/>
    <w:rsid w:val="00571280"/>
    <w:rsid w:val="0058016E"/>
    <w:rsid w:val="00585F65"/>
    <w:rsid w:val="00585F7D"/>
    <w:rsid w:val="005A0904"/>
    <w:rsid w:val="005D53DE"/>
    <w:rsid w:val="005D6830"/>
    <w:rsid w:val="005E6847"/>
    <w:rsid w:val="00606430"/>
    <w:rsid w:val="00616F42"/>
    <w:rsid w:val="00627C7D"/>
    <w:rsid w:val="006329FE"/>
    <w:rsid w:val="00634957"/>
    <w:rsid w:val="00637796"/>
    <w:rsid w:val="00642A56"/>
    <w:rsid w:val="00646083"/>
    <w:rsid w:val="00661037"/>
    <w:rsid w:val="00661C31"/>
    <w:rsid w:val="00667BFF"/>
    <w:rsid w:val="006B5CCD"/>
    <w:rsid w:val="006B7938"/>
    <w:rsid w:val="006C27EF"/>
    <w:rsid w:val="006C5D0B"/>
    <w:rsid w:val="006E1905"/>
    <w:rsid w:val="006F4D9A"/>
    <w:rsid w:val="00714AED"/>
    <w:rsid w:val="00715A42"/>
    <w:rsid w:val="007259DB"/>
    <w:rsid w:val="00727D6A"/>
    <w:rsid w:val="00737F0A"/>
    <w:rsid w:val="00763FC2"/>
    <w:rsid w:val="00764312"/>
    <w:rsid w:val="00766DD1"/>
    <w:rsid w:val="0077621C"/>
    <w:rsid w:val="00784505"/>
    <w:rsid w:val="00790E02"/>
    <w:rsid w:val="00792686"/>
    <w:rsid w:val="00794011"/>
    <w:rsid w:val="00796F59"/>
    <w:rsid w:val="00797001"/>
    <w:rsid w:val="007977F3"/>
    <w:rsid w:val="007A0A97"/>
    <w:rsid w:val="007B3BFD"/>
    <w:rsid w:val="007C17A1"/>
    <w:rsid w:val="007D3D1E"/>
    <w:rsid w:val="007D6D8C"/>
    <w:rsid w:val="007E59A6"/>
    <w:rsid w:val="007F5E14"/>
    <w:rsid w:val="00817B72"/>
    <w:rsid w:val="008202B1"/>
    <w:rsid w:val="008417BD"/>
    <w:rsid w:val="008425BE"/>
    <w:rsid w:val="00843461"/>
    <w:rsid w:val="00851CA8"/>
    <w:rsid w:val="0085459D"/>
    <w:rsid w:val="0086087A"/>
    <w:rsid w:val="008824A1"/>
    <w:rsid w:val="00882A99"/>
    <w:rsid w:val="008A721B"/>
    <w:rsid w:val="008B088C"/>
    <w:rsid w:val="008B291F"/>
    <w:rsid w:val="00901F70"/>
    <w:rsid w:val="00904818"/>
    <w:rsid w:val="00905D07"/>
    <w:rsid w:val="00940940"/>
    <w:rsid w:val="0094155E"/>
    <w:rsid w:val="0094391F"/>
    <w:rsid w:val="00945E89"/>
    <w:rsid w:val="009501EC"/>
    <w:rsid w:val="0095038C"/>
    <w:rsid w:val="009577EF"/>
    <w:rsid w:val="00960169"/>
    <w:rsid w:val="00966620"/>
    <w:rsid w:val="00973730"/>
    <w:rsid w:val="00994F83"/>
    <w:rsid w:val="009955C5"/>
    <w:rsid w:val="0099707A"/>
    <w:rsid w:val="009B6ADA"/>
    <w:rsid w:val="009E4502"/>
    <w:rsid w:val="009E6CD3"/>
    <w:rsid w:val="009F0179"/>
    <w:rsid w:val="009F5DEC"/>
    <w:rsid w:val="00A02F17"/>
    <w:rsid w:val="00A045BD"/>
    <w:rsid w:val="00A0728E"/>
    <w:rsid w:val="00A13462"/>
    <w:rsid w:val="00A13669"/>
    <w:rsid w:val="00A264F8"/>
    <w:rsid w:val="00A27371"/>
    <w:rsid w:val="00A551A4"/>
    <w:rsid w:val="00A755D4"/>
    <w:rsid w:val="00A76C1F"/>
    <w:rsid w:val="00A85300"/>
    <w:rsid w:val="00A87C5A"/>
    <w:rsid w:val="00AA07A0"/>
    <w:rsid w:val="00AC1805"/>
    <w:rsid w:val="00AC4D16"/>
    <w:rsid w:val="00AD2642"/>
    <w:rsid w:val="00AE08D8"/>
    <w:rsid w:val="00AE5F1E"/>
    <w:rsid w:val="00AF69A2"/>
    <w:rsid w:val="00AF6D8F"/>
    <w:rsid w:val="00B07AF2"/>
    <w:rsid w:val="00B21376"/>
    <w:rsid w:val="00B24C13"/>
    <w:rsid w:val="00B35C88"/>
    <w:rsid w:val="00B35D20"/>
    <w:rsid w:val="00B41FAB"/>
    <w:rsid w:val="00B44DA0"/>
    <w:rsid w:val="00B502CD"/>
    <w:rsid w:val="00B51BA2"/>
    <w:rsid w:val="00B644CF"/>
    <w:rsid w:val="00B651B4"/>
    <w:rsid w:val="00B67B3F"/>
    <w:rsid w:val="00B937B2"/>
    <w:rsid w:val="00B9527F"/>
    <w:rsid w:val="00B97723"/>
    <w:rsid w:val="00BA26C2"/>
    <w:rsid w:val="00BB5B91"/>
    <w:rsid w:val="00BB7B8B"/>
    <w:rsid w:val="00BC541D"/>
    <w:rsid w:val="00BE1AB4"/>
    <w:rsid w:val="00BE7449"/>
    <w:rsid w:val="00C13799"/>
    <w:rsid w:val="00C23FAC"/>
    <w:rsid w:val="00C34038"/>
    <w:rsid w:val="00C55F64"/>
    <w:rsid w:val="00C714AA"/>
    <w:rsid w:val="00C859C0"/>
    <w:rsid w:val="00C90B17"/>
    <w:rsid w:val="00C9710E"/>
    <w:rsid w:val="00CA0BFE"/>
    <w:rsid w:val="00CA3F38"/>
    <w:rsid w:val="00CB09B3"/>
    <w:rsid w:val="00CB1ABE"/>
    <w:rsid w:val="00CB564A"/>
    <w:rsid w:val="00CC1415"/>
    <w:rsid w:val="00CC326B"/>
    <w:rsid w:val="00CC6B17"/>
    <w:rsid w:val="00CD3331"/>
    <w:rsid w:val="00CD5033"/>
    <w:rsid w:val="00CF3592"/>
    <w:rsid w:val="00CF45EC"/>
    <w:rsid w:val="00CF4FF1"/>
    <w:rsid w:val="00CF51D4"/>
    <w:rsid w:val="00CF6EB6"/>
    <w:rsid w:val="00D26B68"/>
    <w:rsid w:val="00D33D36"/>
    <w:rsid w:val="00D3554A"/>
    <w:rsid w:val="00D63670"/>
    <w:rsid w:val="00D65D60"/>
    <w:rsid w:val="00D669BC"/>
    <w:rsid w:val="00D7153D"/>
    <w:rsid w:val="00DA0660"/>
    <w:rsid w:val="00DC6FB9"/>
    <w:rsid w:val="00DD3C68"/>
    <w:rsid w:val="00DD6DEB"/>
    <w:rsid w:val="00DF29C3"/>
    <w:rsid w:val="00DF5646"/>
    <w:rsid w:val="00E001F8"/>
    <w:rsid w:val="00E068F3"/>
    <w:rsid w:val="00E366B9"/>
    <w:rsid w:val="00E368F5"/>
    <w:rsid w:val="00E375A4"/>
    <w:rsid w:val="00E42A3D"/>
    <w:rsid w:val="00E62E06"/>
    <w:rsid w:val="00E6583C"/>
    <w:rsid w:val="00E658BA"/>
    <w:rsid w:val="00E70A4A"/>
    <w:rsid w:val="00E76DB3"/>
    <w:rsid w:val="00E80048"/>
    <w:rsid w:val="00E81191"/>
    <w:rsid w:val="00EA2CCD"/>
    <w:rsid w:val="00EC089C"/>
    <w:rsid w:val="00EE309E"/>
    <w:rsid w:val="00EE40BE"/>
    <w:rsid w:val="00EE7AA5"/>
    <w:rsid w:val="00EF082E"/>
    <w:rsid w:val="00EF1524"/>
    <w:rsid w:val="00F03E7C"/>
    <w:rsid w:val="00F14A05"/>
    <w:rsid w:val="00F21D60"/>
    <w:rsid w:val="00F42ACC"/>
    <w:rsid w:val="00F527BE"/>
    <w:rsid w:val="00F61A38"/>
    <w:rsid w:val="00F7037E"/>
    <w:rsid w:val="00F729EF"/>
    <w:rsid w:val="00F906F2"/>
    <w:rsid w:val="00F92A3A"/>
    <w:rsid w:val="00F93DC2"/>
    <w:rsid w:val="00FA1876"/>
    <w:rsid w:val="00FA4914"/>
    <w:rsid w:val="00FA7D07"/>
    <w:rsid w:val="00FC2066"/>
    <w:rsid w:val="00FC2C08"/>
    <w:rsid w:val="00FD753C"/>
    <w:rsid w:val="00FE2E24"/>
    <w:rsid w:val="00FE3F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D5912"/>
  <w14:defaultImageDpi w14:val="300"/>
  <w15:chartTrackingRefBased/>
  <w15:docId w15:val="{102974FC-4CE6-4E8A-BC0E-9494C4E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GI paragraph font"/>
    <w:qFormat/>
    <w:rsid w:val="0055642C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361675"/>
    <w:pPr>
      <w:keepNext/>
      <w:outlineLvl w:val="0"/>
    </w:pPr>
    <w:rPr>
      <w:rFonts w:ascii="Garamond" w:hAnsi="Garamond"/>
      <w:sz w:val="44"/>
    </w:rPr>
  </w:style>
  <w:style w:type="paragraph" w:styleId="Heading2">
    <w:name w:val="heading 2"/>
    <w:basedOn w:val="Normal"/>
    <w:next w:val="Normal"/>
    <w:qFormat/>
    <w:rsid w:val="00361675"/>
    <w:pPr>
      <w:keepNext/>
      <w:outlineLvl w:val="1"/>
    </w:pPr>
    <w:rPr>
      <w:rFonts w:ascii="Garamond" w:hAnsi="Garamond"/>
      <w:sz w:val="34"/>
    </w:rPr>
  </w:style>
  <w:style w:type="paragraph" w:styleId="Heading3">
    <w:name w:val="heading 3"/>
    <w:basedOn w:val="Normal"/>
    <w:next w:val="Normal"/>
    <w:qFormat/>
    <w:rsid w:val="00361675"/>
    <w:pPr>
      <w:keepNext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rsid w:val="00361675"/>
    <w:pPr>
      <w:keepNext/>
      <w:jc w:val="both"/>
      <w:outlineLvl w:val="3"/>
    </w:pPr>
    <w:rPr>
      <w:rFonts w:ascii="Garamond" w:hAnsi="Garamond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3D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qFormat/>
    <w:rsid w:val="00361675"/>
    <w:pPr>
      <w:keepNext/>
      <w:spacing w:after="100" w:afterAutospacing="1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6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675"/>
    <w:pPr>
      <w:tabs>
        <w:tab w:val="center" w:pos="4320"/>
        <w:tab w:val="right" w:pos="8640"/>
      </w:tabs>
    </w:pPr>
  </w:style>
  <w:style w:type="character" w:styleId="Hyperlink">
    <w:name w:val="Hyperlink"/>
    <w:rsid w:val="003616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6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C5C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rsid w:val="00706C40"/>
    <w:rPr>
      <w:rFonts w:ascii="Arial" w:hAnsi="Arial"/>
      <w:sz w:val="16"/>
    </w:rPr>
  </w:style>
  <w:style w:type="character" w:customStyle="1" w:styleId="BodyTextChar">
    <w:name w:val="Body Text Char"/>
    <w:link w:val="BodyText"/>
    <w:rsid w:val="00706C40"/>
    <w:rPr>
      <w:rFonts w:ascii="Arial" w:hAnsi="Arial"/>
      <w:sz w:val="16"/>
      <w:lang w:val="en-AU"/>
    </w:rPr>
  </w:style>
  <w:style w:type="paragraph" w:styleId="DocumentMap">
    <w:name w:val="Document Map"/>
    <w:basedOn w:val="Normal"/>
    <w:link w:val="DocumentMapChar"/>
    <w:rsid w:val="00905D07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905D07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64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61C3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D33D36"/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CA3F38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A3F38"/>
    <w:rPr>
      <w:i/>
      <w:iCs/>
    </w:rPr>
  </w:style>
  <w:style w:type="paragraph" w:styleId="Revision">
    <w:name w:val="Revision"/>
    <w:hidden/>
    <w:semiHidden/>
    <w:rsid w:val="00BB5B9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tel:+61280524300" TargetMode="External"/><Relationship Id="rId2" Type="http://schemas.openxmlformats.org/officeDocument/2006/relationships/hyperlink" Target="tel:+612805243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16DFFA1F0BE4DB9AFF0B77BAB3514" ma:contentTypeVersion="7" ma:contentTypeDescription="Create a new document." ma:contentTypeScope="" ma:versionID="935321f60a0617f0cc013ebdd5bc59d4">
  <xsd:schema xmlns:xsd="http://www.w3.org/2001/XMLSchema" xmlns:xs="http://www.w3.org/2001/XMLSchema" xmlns:p="http://schemas.microsoft.com/office/2006/metadata/properties" xmlns:ns2="b35595b3-3c5a-493a-804d-072941a4ce77" xmlns:ns3="a5b919ac-6786-4dee-8e48-17f49cef9213" targetNamespace="http://schemas.microsoft.com/office/2006/metadata/properties" ma:root="true" ma:fieldsID="66be476a79d3cbf359165dc30b8cf389" ns2:_="" ns3:_="">
    <xsd:import namespace="b35595b3-3c5a-493a-804d-072941a4ce77"/>
    <xsd:import namespace="a5b919ac-6786-4dee-8e48-17f49cef9213"/>
    <xsd:element name="properties">
      <xsd:complexType>
        <xsd:sequence>
          <xsd:element name="documentManagement">
            <xsd:complexType>
              <xsd:all>
                <xsd:element ref="ns2:Category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95b3-3c5a-493a-804d-072941a4ce77" elementFormDefault="qualified">
    <xsd:import namespace="http://schemas.microsoft.com/office/2006/documentManagement/types"/>
    <xsd:import namespace="http://schemas.microsoft.com/office/infopath/2007/PartnerControls"/>
    <xsd:element name="Category" ma:index="4" ma:displayName="Category" ma:format="Dropdown" ma:internalName="Category" ma:readOnly="false">
      <xsd:simpleType>
        <xsd:restriction base="dms:Choice">
          <xsd:enumeration value="Logo"/>
          <xsd:enumeration value="Letterhead"/>
          <xsd:enumeration value="PowerPoint"/>
          <xsd:enumeration value="Statione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919ac-6786-4dee-8e48-17f49cef921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5595b3-3c5a-493a-804d-072941a4ce77">Letterhead</Category>
  </documentManagement>
</p:properties>
</file>

<file path=customXml/itemProps1.xml><?xml version="1.0" encoding="utf-8"?>
<ds:datastoreItem xmlns:ds="http://schemas.openxmlformats.org/officeDocument/2006/customXml" ds:itemID="{47AA722B-F214-4E66-96CF-6507E757DC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F5DF4C-9F88-486C-BDBA-230AAB813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595b3-3c5a-493a-804d-072941a4ce77"/>
    <ds:schemaRef ds:uri="a5b919ac-6786-4dee-8e48-17f49cef9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5ABE9-14BA-4ABE-BF64-F2334BB21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64CD1-C570-4AAA-862D-C97D3CAC757E}">
  <ds:schemaRefs>
    <ds:schemaRef ds:uri="http://schemas.microsoft.com/office/2006/metadata/properties"/>
    <ds:schemaRef ds:uri="http://schemas.microsoft.com/office/infopath/2007/PartnerControls"/>
    <ds:schemaRef ds:uri="b35595b3-3c5a-493a-804d-072941a4c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TGI Au King St Letterhead</vt:lpstr>
    </vt:vector>
  </TitlesOfParts>
  <Company>NSAHS</Company>
  <LinksUpToDate>false</LinksUpToDate>
  <CharactersWithSpaces>2881</CharactersWithSpaces>
  <SharedDoc>false</SharedDoc>
  <HLinks>
    <vt:vector size="18" baseType="variant"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http://www.georgeinstitute.org</vt:lpwstr>
      </vt:variant>
      <vt:variant>
        <vt:lpwstr/>
      </vt:variant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mailto:info@georgeinstitute.org.au</vt:lpwstr>
      </vt:variant>
      <vt:variant>
        <vt:lpwstr/>
      </vt:variant>
      <vt:variant>
        <vt:i4>2818083</vt:i4>
      </vt:variant>
      <vt:variant>
        <vt:i4>3055</vt:i4>
      </vt:variant>
      <vt:variant>
        <vt:i4>1025</vt:i4>
      </vt:variant>
      <vt:variant>
        <vt:i4>1</vt:i4>
      </vt:variant>
      <vt:variant>
        <vt:lpwstr>GC Letterhead lock UNSW-03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TGI Au King St Letterhead</dc:title>
  <dc:subject/>
  <dc:creator>mary steele</dc:creator>
  <cp:keywords/>
  <cp:lastModifiedBy>Harriet Benjamin</cp:lastModifiedBy>
  <cp:revision>2</cp:revision>
  <cp:lastPrinted>2019-04-09T03:44:00Z</cp:lastPrinted>
  <dcterms:created xsi:type="dcterms:W3CDTF">2025-07-11T05:06:00Z</dcterms:created>
  <dcterms:modified xsi:type="dcterms:W3CDTF">2025-07-11T05:06:00Z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Alexander Baldock</vt:lpwstr>
  </property>
  <property fmtid="{D5CDD505-2E9C-101B-9397-08002B2CF9AE}" pid="3" name="display_urn:schemas-microsoft-com:office:office#Author">
    <vt:lpwstr>Alexander Baldock</vt:lpwstr>
  </property>
  <property fmtid="{D5CDD505-2E9C-101B-9397-08002B2CF9AE}" pid="4" name="GrammarlyDocumentId">
    <vt:lpwstr>9fdeb5b56c600eb4a427ca4fe69736470f0cafdf3c28d1ccccda2f3a95e6d74f</vt:lpwstr>
  </property>
</Properties>
</file>